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69A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63E5B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年青海省普通高校招生</w:t>
      </w:r>
    </w:p>
    <w:p w14:paraId="7C079D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表（导）演类专业省级统考考试要求</w:t>
      </w:r>
    </w:p>
    <w:p w14:paraId="6B8190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32E5AC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考试科目和分值</w:t>
      </w:r>
    </w:p>
    <w:p w14:paraId="7DBC91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戏剧影视表演</w:t>
      </w:r>
      <w:r>
        <w:rPr>
          <w:rFonts w:hint="eastAsia" w:ascii="楷体_GB2312" w:hAnsi="楷体_GB2312" w:eastAsia="楷体_GB2312" w:cs="楷体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方向</w:t>
      </w:r>
    </w:p>
    <w:p w14:paraId="131083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考试包括文学作品朗诵、自选曲目演唱、形体技能展现、命题即兴表演四个科目。</w:t>
      </w:r>
    </w:p>
    <w:p w14:paraId="082459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四科总分为300分，其中文学作品朗诵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0分、自选曲目演唱50分、形体技能展现50分、命题即兴表演1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0分。</w:t>
      </w:r>
    </w:p>
    <w:p w14:paraId="096B5E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（二）服装表演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方向</w:t>
      </w:r>
    </w:p>
    <w:p w14:paraId="7AD4DF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考试包括形体形象观测、台步展示、才艺展示三个科目。</w:t>
      </w:r>
    </w:p>
    <w:p w14:paraId="18928D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三科总分为300分，其中形体形象观测150分、台步展示120分、才艺展示30分。</w:t>
      </w:r>
    </w:p>
    <w:p w14:paraId="1C4D97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（三）戏剧影视导演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方向</w:t>
      </w:r>
    </w:p>
    <w:p w14:paraId="38D73D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考试包括文学作品朗诵、命题即兴表演、叙事性作品写作三个科目。</w:t>
      </w:r>
    </w:p>
    <w:p w14:paraId="4991FB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三科总分为300分，其中文学作品朗诵50分、命题即兴表演50分、叙事性作品写作200分。</w:t>
      </w:r>
    </w:p>
    <w:p w14:paraId="6F313B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、考试内容和形式</w:t>
      </w:r>
    </w:p>
    <w:p w14:paraId="468BDD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（一）戏剧影视表演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方向</w:t>
      </w:r>
    </w:p>
    <w:p w14:paraId="4C257C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0" w:firstLineChars="196"/>
        <w:textAlignment w:val="auto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1.文学作品朗诵</w:t>
      </w:r>
    </w:p>
    <w:p w14:paraId="75EB3C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查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考生对文学作品的理解力、想象力及运用有声语言表达文学作品的能力。</w:t>
      </w:r>
    </w:p>
    <w:p w14:paraId="38D7BB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考生朗诵自选文学作品（现代诗歌、叙事性散文、小说节选、戏剧独白等）一篇，时长不超过3分钟；考生须以普通话脱稿朗诵。</w:t>
      </w:r>
    </w:p>
    <w:p w14:paraId="0F1B23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0" w:firstLineChars="196"/>
        <w:textAlignment w:val="auto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2.自选曲目演唱</w:t>
      </w:r>
    </w:p>
    <w:p w14:paraId="26AE37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查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考生嗓音条件，对作品的理解、旋律及节奏的把握和表现能力。 </w:t>
      </w:r>
    </w:p>
    <w:p w14:paraId="5C7BFF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考生演唱自选曲目（歌剧、音乐剧、民歌、流行歌曲等）一首，时长不超过2分钟；考生须无伴奏进行演唱。 </w:t>
      </w:r>
    </w:p>
    <w:p w14:paraId="3A7EE7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0" w:firstLineChars="196"/>
        <w:textAlignment w:val="auto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3.形体技能展现</w:t>
      </w:r>
    </w:p>
    <w:p w14:paraId="3C7081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查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考生身体的协调性、灵活性、节奏感、艺术表现等能力。</w:t>
      </w:r>
    </w:p>
    <w:p w14:paraId="3F8860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考生自选形体动作（舞蹈、武术、戏曲身段、艺术体操、广播体操等）一段，时长不超过2分钟；形体服装及伴奏音乐自备。 </w:t>
      </w:r>
    </w:p>
    <w:p w14:paraId="2C8E5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4.命题即兴表演</w:t>
      </w:r>
    </w:p>
    <w:p w14:paraId="50BE5C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eastAsia="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查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考生在假定情境中组织有机行动的能力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、观察生活的能力以及人文综合素养。</w:t>
      </w:r>
    </w:p>
    <w:p w14:paraId="0621E1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hint="eastAsia" w:eastAsia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单人，现场抽取考题，准备</w:t>
      </w:r>
      <w:r>
        <w:rPr>
          <w:rFonts w:hint="eastAsia" w:eastAsia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2分钟后进行考试，每人时长不超过3分钟。</w:t>
      </w:r>
    </w:p>
    <w:p w14:paraId="4A0436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（二）服装表演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方向</w:t>
      </w:r>
    </w:p>
    <w:p w14:paraId="1350B2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1.形体形象观测</w:t>
      </w:r>
    </w:p>
    <w:p w14:paraId="45F2AA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查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形体比例、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肢体的匀称性、协调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性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及肤质等方面状况，评价考生专业外部条件及形象气质等。</w:t>
      </w:r>
    </w:p>
    <w:p w14:paraId="7E8900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</w:p>
    <w:p w14:paraId="05FBD085">
      <w:pPr>
        <w:keepNext w:val="0"/>
        <w:keepLines w:val="0"/>
        <w:pageBreakBefore w:val="0"/>
        <w:tabs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考生先完成形体测量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（测量方法与要求见附件）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_GB2312"/>
          <w:color w:val="auto"/>
          <w:sz w:val="32"/>
          <w:szCs w:val="32"/>
          <w:lang w:eastAsia="zh-CN"/>
        </w:rPr>
        <w:t>单人</w:t>
      </w:r>
      <w:r>
        <w:rPr>
          <w:rFonts w:eastAsia="仿宋_GB2312"/>
          <w:color w:val="auto"/>
          <w:sz w:val="32"/>
          <w:szCs w:val="32"/>
        </w:rPr>
        <w:t>进行正面、侧面、背面体态展示</w:t>
      </w:r>
      <w:r>
        <w:rPr>
          <w:rFonts w:hint="eastAsia" w:eastAsia="仿宋_GB2312"/>
          <w:color w:val="auto"/>
          <w:sz w:val="32"/>
          <w:szCs w:val="32"/>
          <w:lang w:eastAsia="zh-CN"/>
        </w:rPr>
        <w:t>。要求赤足、着泳装，其中女生着黑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色、分体、不带裙边泳装，男生着黑色泳裤，泳装上不得有特殊标识。</w:t>
      </w:r>
    </w:p>
    <w:p w14:paraId="209916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2.台步展示</w:t>
      </w:r>
    </w:p>
    <w:p w14:paraId="1BFA53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查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服装表演展示的步态、姿态等基本技巧，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形体表现力、协调性、韵律感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，对音乐的理解力及反应能力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等方面状况。</w:t>
      </w:r>
    </w:p>
    <w:p w14:paraId="5B0271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</w:p>
    <w:p w14:paraId="7014C1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auto"/>
          <w:sz w:val="32"/>
          <w:szCs w:val="32"/>
          <w:lang w:eastAsia="zh-CN"/>
        </w:rPr>
        <w:t>单人</w:t>
      </w:r>
      <w:r>
        <w:rPr>
          <w:rFonts w:eastAsia="仿宋_GB2312"/>
          <w:color w:val="auto"/>
          <w:sz w:val="32"/>
          <w:szCs w:val="32"/>
        </w:rPr>
        <w:t>按序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进行台步展示;</w:t>
      </w:r>
    </w:p>
    <w:p w14:paraId="410035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考生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行走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、转身、造型等台步展示过程，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自备服装须大方得体，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女生须穿高跟鞋。</w:t>
      </w:r>
    </w:p>
    <w:p w14:paraId="591545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color w:val="auto"/>
          <w:sz w:val="32"/>
          <w:szCs w:val="32"/>
        </w:rPr>
      </w:pPr>
      <w:r>
        <w:rPr>
          <w:rFonts w:eastAsia="仿宋_GB2312"/>
          <w:b/>
          <w:color w:val="auto"/>
          <w:sz w:val="32"/>
          <w:szCs w:val="32"/>
        </w:rPr>
        <w:t>3.才艺展示</w:t>
      </w:r>
    </w:p>
    <w:p w14:paraId="450FD8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查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考生的节奏感、乐感和艺术表现力，评价考生肢体的协调性和灵活性。</w:t>
      </w:r>
    </w:p>
    <w:p w14:paraId="0A3D40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先以普通话自我介绍，不可透露姓名等个人基本信息，时长不超过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1分钟；然后从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舞蹈、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健美操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体现肢体动作的才艺中自选一种进行展示，时长不超过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2分钟，服装及伴奏音乐自备。</w:t>
      </w:r>
    </w:p>
    <w:p w14:paraId="6133B1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服装表演方向各科目考试中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，考生不可化妆，不得穿丝袜，不得佩戴饰品及美瞳类隐形眼镜，发式须前不遮额、后不及肩、侧不掩耳。</w:t>
      </w:r>
    </w:p>
    <w:p w14:paraId="39D9A2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（三）戏剧影视导演</w:t>
      </w:r>
    </w:p>
    <w:p w14:paraId="3B79C5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30" w:firstLineChars="196"/>
        <w:textAlignment w:val="auto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1.文学作品朗诵</w:t>
      </w:r>
    </w:p>
    <w:p w14:paraId="1D2CE5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7" w:firstLineChars="196"/>
        <w:textAlignment w:val="auto"/>
        <w:rPr>
          <w:rFonts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考试</w:t>
      </w:r>
      <w:r>
        <w:rPr>
          <w:rFonts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相关要求同戏剧影视表演方向文学作品朗诵科目。</w:t>
      </w:r>
    </w:p>
    <w:p w14:paraId="356DA1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2.命题即兴表演</w:t>
      </w:r>
    </w:p>
    <w:p w14:paraId="7C2492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7" w:firstLineChars="196"/>
        <w:textAlignment w:val="auto"/>
        <w:rPr>
          <w:rFonts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考试</w:t>
      </w:r>
      <w:r>
        <w:rPr>
          <w:rFonts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相关要求同戏剧影视表演方向命题即兴表演科目。</w:t>
      </w:r>
    </w:p>
    <w:p w14:paraId="3A987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叙事性</w:t>
      </w: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作品写作</w:t>
      </w:r>
    </w:p>
    <w:p w14:paraId="278591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主要考查考生文学创作的立意把握、结构创意与文字组织的综合能力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，以及考生在视听表达方面的潜力。</w:t>
      </w:r>
    </w:p>
    <w:p w14:paraId="37C5EB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根据给定命题进行写作，叙事散文、短故事、微小说、微剧等均可；不少于1200字；考试时长150分钟。</w:t>
      </w:r>
    </w:p>
    <w:p w14:paraId="047BCBE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普通高等学校表（导）演类专业省级统考科目与本科招生专业对应关系一览表</w:t>
      </w:r>
    </w:p>
    <w:tbl>
      <w:tblPr>
        <w:tblStyle w:val="8"/>
        <w:tblpPr w:leftFromText="180" w:rightFromText="180" w:vertAnchor="text" w:horzAnchor="page" w:tblpX="1680" w:tblpY="49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625"/>
        <w:gridCol w:w="1053"/>
        <w:gridCol w:w="3894"/>
      </w:tblGrid>
      <w:tr w14:paraId="4FF60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3806" w:type="dxa"/>
            <w:gridSpan w:val="2"/>
            <w:vMerge w:val="restart"/>
            <w:noWrap w:val="0"/>
            <w:vAlign w:val="center"/>
          </w:tcPr>
          <w:p w14:paraId="7E10F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964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统考科类</w:t>
            </w:r>
          </w:p>
        </w:tc>
        <w:tc>
          <w:tcPr>
            <w:tcW w:w="4947" w:type="dxa"/>
            <w:gridSpan w:val="2"/>
            <w:noWrap w:val="0"/>
            <w:vAlign w:val="center"/>
          </w:tcPr>
          <w:p w14:paraId="6E6E6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对应招生专业</w:t>
            </w:r>
          </w:p>
        </w:tc>
      </w:tr>
      <w:tr w14:paraId="02473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3806" w:type="dxa"/>
            <w:gridSpan w:val="2"/>
            <w:vMerge w:val="continue"/>
            <w:noWrap w:val="0"/>
            <w:vAlign w:val="center"/>
          </w:tcPr>
          <w:p w14:paraId="36801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3630E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层次</w:t>
            </w:r>
          </w:p>
        </w:tc>
        <w:tc>
          <w:tcPr>
            <w:tcW w:w="3894" w:type="dxa"/>
            <w:noWrap w:val="0"/>
            <w:vAlign w:val="center"/>
          </w:tcPr>
          <w:p w14:paraId="750E1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专业名称</w:t>
            </w:r>
          </w:p>
        </w:tc>
      </w:tr>
      <w:tr w14:paraId="37ED6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restart"/>
            <w:noWrap w:val="0"/>
            <w:vAlign w:val="center"/>
          </w:tcPr>
          <w:p w14:paraId="31187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60818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14820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表（导）演类</w:t>
            </w:r>
          </w:p>
        </w:tc>
        <w:tc>
          <w:tcPr>
            <w:tcW w:w="2625" w:type="dxa"/>
            <w:vMerge w:val="restart"/>
            <w:noWrap w:val="0"/>
            <w:vAlign w:val="top"/>
          </w:tcPr>
          <w:p w14:paraId="36951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3FB60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戏剧影视表演类</w:t>
            </w:r>
          </w:p>
        </w:tc>
        <w:tc>
          <w:tcPr>
            <w:tcW w:w="1053" w:type="dxa"/>
            <w:vMerge w:val="restart"/>
            <w:noWrap w:val="0"/>
            <w:vAlign w:val="top"/>
          </w:tcPr>
          <w:p w14:paraId="76205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0B991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本科</w:t>
            </w:r>
          </w:p>
        </w:tc>
        <w:tc>
          <w:tcPr>
            <w:tcW w:w="3894" w:type="dxa"/>
            <w:noWrap w:val="0"/>
            <w:vAlign w:val="top"/>
          </w:tcPr>
          <w:p w14:paraId="23203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表演（戏剧影视表演）</w:t>
            </w:r>
          </w:p>
        </w:tc>
      </w:tr>
      <w:tr w14:paraId="1AD3C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133C7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356E5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6B8AD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72AC5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戏剧教育</w:t>
            </w:r>
          </w:p>
        </w:tc>
      </w:tr>
      <w:tr w14:paraId="3CF6C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3134E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6BBDD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682A4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5D1EF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曲艺</w:t>
            </w:r>
            <w:r>
              <w:rPr>
                <w:rFonts w:hint="eastAsia" w:ascii="东文宋体" w:hAnsi="东文宋体" w:eastAsia="东文宋体" w:cs="东文宋体"/>
                <w:sz w:val="32"/>
                <w:szCs w:val="32"/>
                <w:vertAlign w:val="baseline"/>
                <w:lang w:eastAsia="zh-CN"/>
              </w:rPr>
              <w:t>▲</w:t>
            </w:r>
          </w:p>
        </w:tc>
      </w:tr>
      <w:tr w14:paraId="5D5D0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2AC82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vMerge w:val="continue"/>
            <w:noWrap w:val="0"/>
            <w:vAlign w:val="top"/>
          </w:tcPr>
          <w:p w14:paraId="4F49A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6C88D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2F498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音乐剧</w:t>
            </w:r>
            <w:r>
              <w:rPr>
                <w:rFonts w:hint="eastAsia" w:ascii="东文宋体" w:hAnsi="东文宋体" w:eastAsia="东文宋体" w:cs="东文宋体"/>
                <w:sz w:val="32"/>
                <w:szCs w:val="32"/>
                <w:vertAlign w:val="baseline"/>
                <w:lang w:eastAsia="zh-CN"/>
              </w:rPr>
              <w:t>▲</w:t>
            </w:r>
          </w:p>
        </w:tc>
      </w:tr>
      <w:tr w14:paraId="34E36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36A95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noWrap w:val="0"/>
            <w:vAlign w:val="top"/>
          </w:tcPr>
          <w:p w14:paraId="01ECA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服装表演类</w:t>
            </w:r>
          </w:p>
        </w:tc>
        <w:tc>
          <w:tcPr>
            <w:tcW w:w="1053" w:type="dxa"/>
            <w:noWrap w:val="0"/>
            <w:vAlign w:val="top"/>
          </w:tcPr>
          <w:p w14:paraId="005DE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本科</w:t>
            </w:r>
          </w:p>
        </w:tc>
        <w:tc>
          <w:tcPr>
            <w:tcW w:w="3894" w:type="dxa"/>
            <w:noWrap w:val="0"/>
            <w:vAlign w:val="top"/>
          </w:tcPr>
          <w:p w14:paraId="4428B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表演（服装表演）</w:t>
            </w:r>
          </w:p>
        </w:tc>
      </w:tr>
      <w:tr w14:paraId="4848C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1" w:type="dxa"/>
            <w:vMerge w:val="continue"/>
            <w:noWrap w:val="0"/>
            <w:vAlign w:val="top"/>
          </w:tcPr>
          <w:p w14:paraId="4B9CB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625" w:type="dxa"/>
            <w:noWrap w:val="0"/>
            <w:vAlign w:val="top"/>
          </w:tcPr>
          <w:p w14:paraId="07429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戏剧影视导演类</w:t>
            </w:r>
          </w:p>
        </w:tc>
        <w:tc>
          <w:tcPr>
            <w:tcW w:w="1053" w:type="dxa"/>
            <w:noWrap w:val="0"/>
            <w:vAlign w:val="top"/>
          </w:tcPr>
          <w:p w14:paraId="333AA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本科</w:t>
            </w:r>
          </w:p>
        </w:tc>
        <w:tc>
          <w:tcPr>
            <w:tcW w:w="3894" w:type="dxa"/>
            <w:noWrap w:val="0"/>
            <w:vAlign w:val="top"/>
          </w:tcPr>
          <w:p w14:paraId="22A76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戏剧影视导演</w:t>
            </w:r>
          </w:p>
        </w:tc>
      </w:tr>
    </w:tbl>
    <w:p w14:paraId="1EE8C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注：</w:t>
      </w:r>
    </w:p>
    <w:p w14:paraId="2D1AD99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标记“▲”的艺术类专业，相关招生高校可对应该专业所在的省级统考科类，也可根据人才培养需要，跨科类科学确定该专业与其他省级统考科类的对应关系。</w:t>
      </w:r>
    </w:p>
    <w:p w14:paraId="5D0946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方正小标宋简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上述艺术类本科专业，依据教育部《普通高等学校本科专业目录（2020版）》和《列入普通高等学校本科专业目录的新专业名单》中“艺术学”门类下设各专业进行编制，将根据教育部普通高等学校专业设置和调整情况进行更新。</w:t>
      </w:r>
    </w:p>
    <w:p w14:paraId="1940485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eastAsia="方正小标宋简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附件</w:t>
      </w:r>
    </w:p>
    <w:p w14:paraId="3F02B02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eastAsia="仿宋_GB2312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形体数据测量方法与要求</w:t>
      </w:r>
    </w:p>
    <w:p w14:paraId="55C498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一、垂直尺寸</w:t>
      </w:r>
    </w:p>
    <w:p w14:paraId="037BFD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1.身高</w:t>
      </w:r>
    </w:p>
    <w:p w14:paraId="417FD6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考生直立，赤足，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双腿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并拢，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膝盖夹紧，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头部面向正前方，身体站直背贴墙面，挺胸。测量人员用硬直尺压平头发至头顶骨骼处，测量头顶到地面的垂直高度。测量时不能塌腰、翘臀，要保持腰背自然挺立状态（见图1）。</w:t>
      </w:r>
    </w:p>
    <w:p w14:paraId="4867DA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2.身长</w:t>
      </w:r>
    </w:p>
    <w:p w14:paraId="4A442B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双腿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并拢，头部面向正前方。测量人员测量自第七颈椎点（即低头时颈椎下方明显的突起位置）至地面的垂直距离。测量时不能塌腰、翘臀，要保持腰背自然挺立状态（见图2）。</w:t>
      </w:r>
    </w:p>
    <w:p w14:paraId="3A6033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3.下身长</w:t>
      </w:r>
    </w:p>
    <w:p w14:paraId="3AB99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双腿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并拢。测量人员测量自臀褶线至地面的垂直距离。测量时不能塌腰、翘臀，要保持腰背自然挺立状态（见图3）。</w:t>
      </w:r>
    </w:p>
    <w:p w14:paraId="5150A4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4388485</wp:posOffset>
            </wp:positionH>
            <wp:positionV relativeFrom="paragraph">
              <wp:posOffset>170815</wp:posOffset>
            </wp:positionV>
            <wp:extent cx="1056005" cy="2060575"/>
            <wp:effectExtent l="0" t="0" r="10795" b="15875"/>
            <wp:wrapNone/>
            <wp:docPr id="16" name="图片 6" descr="修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 descr="修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67" r="22939" b="3792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1517650</wp:posOffset>
            </wp:positionH>
            <wp:positionV relativeFrom="paragraph">
              <wp:posOffset>243205</wp:posOffset>
            </wp:positionV>
            <wp:extent cx="1677035" cy="1942465"/>
            <wp:effectExtent l="0" t="0" r="18415" b="635"/>
            <wp:wrapTopAndBottom/>
            <wp:docPr id="15" name="图片 5" descr="微信图片_20201215151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 descr="微信图片_202012151513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7035" cy="1942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3294380</wp:posOffset>
            </wp:positionH>
            <wp:positionV relativeFrom="paragraph">
              <wp:posOffset>213360</wp:posOffset>
            </wp:positionV>
            <wp:extent cx="1714500" cy="2047240"/>
            <wp:effectExtent l="0" t="0" r="0" b="10160"/>
            <wp:wrapNone/>
            <wp:docPr id="17" name="图片 1" descr="微信图片_20201215113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微信图片_202012151133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4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-359410</wp:posOffset>
            </wp:positionH>
            <wp:positionV relativeFrom="paragraph">
              <wp:posOffset>203835</wp:posOffset>
            </wp:positionV>
            <wp:extent cx="1851660" cy="2066925"/>
            <wp:effectExtent l="0" t="0" r="15240" b="9525"/>
            <wp:wrapNone/>
            <wp:docPr id="18" name="图片 3" descr="微信图片_202012151133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微信图片_20201215113341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图1  身高               图2  身长              图3 下</w:t>
      </w:r>
      <w:r>
        <w:rPr>
          <w:rFonts w:hint="eastAsia" w:eastAsia="仿宋_GB2312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身</w:t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长</w:t>
      </w:r>
    </w:p>
    <w:p w14:paraId="49D213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二、水平尺寸</w:t>
      </w:r>
    </w:p>
    <w:p w14:paraId="06B8B7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1.肩宽</w:t>
      </w:r>
    </w:p>
    <w:p w14:paraId="1A3CB2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8255</wp:posOffset>
            </wp:positionV>
            <wp:extent cx="1741170" cy="1835150"/>
            <wp:effectExtent l="0" t="0" r="0" b="0"/>
            <wp:wrapSquare wrapText="bothSides"/>
            <wp:docPr id="19" name="图片 19" descr="微信图片_20201221120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图片_202012211207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1170" cy="183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3592195</wp:posOffset>
                </wp:positionH>
                <wp:positionV relativeFrom="paragraph">
                  <wp:posOffset>1859280</wp:posOffset>
                </wp:positionV>
                <wp:extent cx="2360930" cy="1404620"/>
                <wp:effectExtent l="0" t="0" r="24130" b="25400"/>
                <wp:wrapSquare wrapText="bothSides"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1BBFCFC3">
                            <w:pPr>
                              <w:jc w:val="center"/>
                            </w:pPr>
                            <w:r>
                              <w:rPr>
                                <w:rFonts w:eastAsia="仿宋_GB2312"/>
                                <w:sz w:val="24"/>
                                <w:szCs w:val="24"/>
                              </w:rPr>
                              <w:t>图4  肩宽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82.85pt;margin-top:146.4pt;height:110.6pt;width:185.9pt;mso-wrap-distance-bottom:3.6pt;mso-wrap-distance-left:9pt;mso-wrap-distance-right:9pt;mso-wrap-distance-top:3.6pt;z-index:251660288;mso-width-relative:margin;mso-height-relative:margin;mso-width-percent:400;mso-height-percent:200;" fillcolor="#FFFFFF" filled="t" stroked="t" coordsize="21600,21600" o:gfxdata="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DXM/A9gAAAALAQAADwAAAAAAAAABACAAAAAiAAAAZHJzL2Rv&#10;d25yZXYueG1sUEsBAhQAFAAAAAgAh07iQNUfj5M6AgAAfQQAAA4AAAAAAAAAAQAgAAAAJwEAAGRy&#10;cy9lMm9Eb2MueG1sUEsFBgAAAAAGAAYAWQEAANMFAAAAAA==&#10;">
                <v:fill on="t" focussize="0,0"/>
                <v:stroke color="#FFFFFF [3212]" miterlimit="8" joinstyle="miter"/>
                <v:imagedata o:title=""/>
                <o:lock v:ext="edit" aspectratio="f"/>
                <v:textbox style="mso-fit-shape-to-text:t;">
                  <w:txbxContent>
                    <w:p w14:paraId="1BBFCFC3">
                      <w:pPr>
                        <w:jc w:val="center"/>
                      </w:pPr>
                      <w:r>
                        <w:rPr>
                          <w:rFonts w:eastAsia="仿宋_GB2312"/>
                          <w:sz w:val="24"/>
                          <w:szCs w:val="24"/>
                        </w:rPr>
                        <w:t>图4  肩宽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考生直立，双臂自然下垂，肩部放松，头部面向正前方。测量人员测量左右肩峰点（肩胛骨的肩峰外侧缘上，向外最突出的点，即肩膀两侧骨骼最外侧位置）之间的水平弧长。测量时不可过度扩肩或含肩，以免影响测量结果（见图4）。                              </w:t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</w:t>
      </w:r>
    </w:p>
    <w:p w14:paraId="589EE2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2.胸围</w:t>
      </w:r>
    </w:p>
    <w:p w14:paraId="3BFBCE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考生直立，双臂自然下垂，肩部放松，正常呼吸。测量人员测量经肩胛骨、腋窝和乳头的最大水平围长。测量时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均匀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呼吸，保持平静状态，不可过度吸气挺胸或呼气含胸（见图5）。</w:t>
      </w:r>
    </w:p>
    <w:p w14:paraId="36DA7D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2029460</wp:posOffset>
            </wp:positionH>
            <wp:positionV relativeFrom="paragraph">
              <wp:posOffset>398780</wp:posOffset>
            </wp:positionV>
            <wp:extent cx="2390140" cy="2295525"/>
            <wp:effectExtent l="0" t="0" r="0" b="0"/>
            <wp:wrapSquare wrapText="bothSides"/>
            <wp:docPr id="20" name="图片 9" descr="微信图片_202012151133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 descr="微信图片_2020121511334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0140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4044950</wp:posOffset>
            </wp:positionH>
            <wp:positionV relativeFrom="paragraph">
              <wp:posOffset>398780</wp:posOffset>
            </wp:positionV>
            <wp:extent cx="2182495" cy="2295525"/>
            <wp:effectExtent l="0" t="0" r="0" b="0"/>
            <wp:wrapSquare wrapText="bothSides"/>
            <wp:docPr id="21" name="图片 10" descr="微信图片_202012151133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 descr="微信图片_20201215113341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6"/>
                    <a:stretch>
                      <a:fillRect/>
                    </a:stretch>
                  </pic:blipFill>
                  <pic:spPr>
                    <a:xfrm>
                      <a:off x="0" y="0"/>
                      <a:ext cx="218249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351790</wp:posOffset>
            </wp:positionV>
            <wp:extent cx="2209800" cy="2262505"/>
            <wp:effectExtent l="0" t="0" r="0" b="0"/>
            <wp:wrapSquare wrapText="bothSides"/>
            <wp:docPr id="22" name="图片 22" descr="卡通人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卡通人物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6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9D23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4019A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40" w:firstLineChars="350"/>
        <w:textAlignment w:val="auto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图5  胸围                  图6  腰围               图7  臀围</w:t>
      </w:r>
    </w:p>
    <w:p w14:paraId="12BB45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85E1A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2B30F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3.腰围</w:t>
      </w:r>
    </w:p>
    <w:p w14:paraId="2C4FBA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双腿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并拢，正常呼吸，腹部放松。测量人员测量胯骨上端与肋骨下缘之间腰际线（即躯干中间最细部位）的水平围长。测量时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均匀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呼吸，不可过度呼气与吸气、收腰，以免影响测量结果（见图6）。</w:t>
      </w:r>
    </w:p>
    <w:p w14:paraId="18BDFB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4.臀围</w:t>
      </w:r>
    </w:p>
    <w:p w14:paraId="5FD9E9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双腿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并拢，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膝盖夹紧，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正常呼吸，腹部放松。测量人员测量臀部最丰满处的水平围长（见图7）。</w:t>
      </w:r>
    </w:p>
    <w:p w14:paraId="22AE10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5.上臂围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（左右臂皆可）</w:t>
      </w:r>
    </w:p>
    <w:p w14:paraId="6EF565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5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考生直立，手臂自然下垂，测量人员测量肩点和肘部中间处的水平围长（见图8）。</w:t>
      </w:r>
    </w:p>
    <w:p w14:paraId="3B1DE8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6.大腿围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（左右腿皆可）</w:t>
      </w:r>
    </w:p>
    <w:p w14:paraId="415FE3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考生直立，两脚分开与肩同宽，腿部放松。测量人员测量紧靠臀沟下方的最大水平围长（见图9）。</w:t>
      </w:r>
    </w:p>
    <w:p w14:paraId="37073E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302" w:firstLineChars="407"/>
        <w:textAlignment w:val="auto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488950</wp:posOffset>
            </wp:positionH>
            <wp:positionV relativeFrom="paragraph">
              <wp:posOffset>338455</wp:posOffset>
            </wp:positionV>
            <wp:extent cx="1810385" cy="1640205"/>
            <wp:effectExtent l="0" t="0" r="18415" b="17145"/>
            <wp:wrapSquare wrapText="bothSides"/>
            <wp:docPr id="24" name="图片 2" descr="画着卡通人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 descr="画着卡通人物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164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0D612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302" w:firstLineChars="407"/>
        <w:textAlignment w:val="auto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3531870</wp:posOffset>
            </wp:positionH>
            <wp:positionV relativeFrom="paragraph">
              <wp:posOffset>1905</wp:posOffset>
            </wp:positionV>
            <wp:extent cx="1805940" cy="1585595"/>
            <wp:effectExtent l="0" t="0" r="3810" b="14605"/>
            <wp:wrapTopAndBottom/>
            <wp:docPr id="23" name="图片 12" descr="微信图片_20201215113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 descr="微信图片_20201215113341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585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1CA7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440" w:firstLineChars="600"/>
        <w:textAlignment w:val="auto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图8  上臂围  </w:t>
      </w:r>
      <w:r>
        <w:rPr>
          <w:rFonts w:hint="eastAsia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图9  大腿围</w:t>
      </w:r>
    </w:p>
    <w:p w14:paraId="2FDF14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307C7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3BB03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7.小腿围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（左右腿皆可）</w:t>
      </w:r>
    </w:p>
    <w:p w14:paraId="709664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考生直立，两脚分开与肩同宽，腿部放松。测量人员测量小腿腿肚最粗处的水平围长（见图10）。</w:t>
      </w:r>
    </w:p>
    <w:p w14:paraId="52CE8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</w:t>
      </w:r>
      <w:r>
        <w:rPr>
          <w:rFonts w:hint="eastAsia" w:eastAsia="楷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踝</w:t>
      </w: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围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（左右脚皆可）</w:t>
      </w:r>
    </w:p>
    <w:p w14:paraId="273CED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892810</wp:posOffset>
            </wp:positionV>
            <wp:extent cx="2276475" cy="2316480"/>
            <wp:effectExtent l="0" t="0" r="9525" b="7620"/>
            <wp:wrapTopAndBottom/>
            <wp:docPr id="25" name="图片 14" descr="微信图片_202012151133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 descr="微信图片_20201215113341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31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928370</wp:posOffset>
            </wp:positionV>
            <wp:extent cx="2287905" cy="2288540"/>
            <wp:effectExtent l="0" t="0" r="0" b="0"/>
            <wp:wrapTopAndBottom/>
            <wp:docPr id="26" name="图片 26" descr="微信图片_20201215113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微信图片_2020121511334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7905" cy="228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考生直立，两脚分开与肩同宽，腿部放松。测量人员测量紧靠踝骨上方最细处的水平围长（见图11）。</w:t>
      </w:r>
    </w:p>
    <w:p w14:paraId="182050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0" w:firstLineChars="300"/>
        <w:textAlignment w:val="auto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图10  小腿围                 图11  脚腕围</w:t>
      </w:r>
    </w:p>
    <w:p w14:paraId="54B518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三、体重</w:t>
      </w:r>
    </w:p>
    <w:p w14:paraId="3C4067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考生稳定地站在体重称上，测量人员记录体重秤显示的数值，以kg为单位。</w:t>
      </w:r>
    </w:p>
    <w:p w14:paraId="5E1A95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四、其他</w:t>
      </w:r>
    </w:p>
    <w:p w14:paraId="406D21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测量要求：赤足、只穿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泳衣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。测量数据保留小数点后一位。</w:t>
      </w:r>
    </w:p>
    <w:p w14:paraId="4E704A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测量误差：体重</w:t>
      </w:r>
      <w:r>
        <w:rPr>
          <w:rFonts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+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0.5kg，尺寸</w:t>
      </w:r>
      <w:r>
        <w:rPr>
          <w:rFonts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+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0.5cm。</w:t>
      </w:r>
    </w:p>
    <w:p w14:paraId="23A1BB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考生如有纹身、疤痕或者胎记情况应如实说明，详细描述具体位置和大小面积。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15ED6">
    <w:pPr>
      <w:pStyle w:val="3"/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204147277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sz w:val="24"/>
                              <w:szCs w:val="24"/>
                            </w:rPr>
                          </w:sdtEndPr>
                          <w:sdtContent>
                            <w:p w14:paraId="660214F0">
                              <w:pPr>
                                <w:pStyle w:val="3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Theme="majorEastAsia" w:hAnsiTheme="majorEastAsia" w:eastAsiaTheme="majorEastAsia" w:cstheme="maj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ajorEastAsia" w:hAnsiTheme="majorEastAsia" w:eastAsiaTheme="majorEastAsia" w:cstheme="maj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Theme="majorEastAsia" w:hAnsiTheme="majorEastAsia" w:eastAsiaTheme="majorEastAsia" w:cstheme="maj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Theme="majorEastAsia" w:hAnsiTheme="majorEastAsia" w:eastAsiaTheme="majorEastAsia" w:cstheme="majorEastAsia"/>
                                  <w:sz w:val="28"/>
                                  <w:szCs w:val="28"/>
                                  <w:lang w:val="zh-CN"/>
                                </w:rPr>
                                <w:t>13</w:t>
                              </w:r>
                              <w:r>
                                <w:rPr>
                                  <w:rFonts w:hint="eastAsia" w:asciiTheme="majorEastAsia" w:hAnsiTheme="majorEastAsia" w:eastAsiaTheme="majorEastAsia" w:cstheme="maj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C78FE8F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204147277"/>
                      <w:docPartObj>
                        <w:docPartGallery w:val="autotext"/>
                      </w:docPartObj>
                    </w:sdtPr>
                    <w:sdtEndPr>
                      <w:rPr>
                        <w:sz w:val="24"/>
                        <w:szCs w:val="24"/>
                      </w:rPr>
                    </w:sdtEndPr>
                    <w:sdtContent>
                      <w:p w14:paraId="660214F0">
                        <w:pPr>
                          <w:pStyle w:val="3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Theme="majorEastAsia" w:hAnsiTheme="majorEastAsia" w:eastAsiaTheme="majorEastAsia" w:cstheme="maj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ajorEastAsia" w:hAnsiTheme="majorEastAsia" w:eastAsiaTheme="majorEastAsia" w:cstheme="maj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Theme="majorEastAsia" w:hAnsiTheme="majorEastAsia" w:eastAsiaTheme="majorEastAsia" w:cstheme="maj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Theme="majorEastAsia" w:hAnsiTheme="majorEastAsia" w:eastAsiaTheme="majorEastAsia" w:cstheme="majorEastAsia"/>
                            <w:sz w:val="28"/>
                            <w:szCs w:val="28"/>
                            <w:lang w:val="zh-CN"/>
                          </w:rPr>
                          <w:t>13</w:t>
                        </w:r>
                        <w:r>
                          <w:rPr>
                            <w:rFonts w:hint="eastAsia" w:asciiTheme="majorEastAsia" w:hAnsiTheme="majorEastAsia" w:eastAsiaTheme="majorEastAsia" w:cstheme="maj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1C78FE8F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F3EE89"/>
    <w:multiLevelType w:val="singleLevel"/>
    <w:tmpl w:val="F7F3EE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C17"/>
    <w:rsid w:val="000020AD"/>
    <w:rsid w:val="00002EAF"/>
    <w:rsid w:val="000247F8"/>
    <w:rsid w:val="00024837"/>
    <w:rsid w:val="00044CD1"/>
    <w:rsid w:val="00051188"/>
    <w:rsid w:val="00051AAC"/>
    <w:rsid w:val="00061911"/>
    <w:rsid w:val="00083341"/>
    <w:rsid w:val="00085650"/>
    <w:rsid w:val="000935DE"/>
    <w:rsid w:val="00093A1F"/>
    <w:rsid w:val="000A242A"/>
    <w:rsid w:val="000A526E"/>
    <w:rsid w:val="000A5696"/>
    <w:rsid w:val="000B56C8"/>
    <w:rsid w:val="000C7402"/>
    <w:rsid w:val="000E3BED"/>
    <w:rsid w:val="000F1351"/>
    <w:rsid w:val="00104E0D"/>
    <w:rsid w:val="00113FA1"/>
    <w:rsid w:val="00124B64"/>
    <w:rsid w:val="00136528"/>
    <w:rsid w:val="00136A9E"/>
    <w:rsid w:val="00137C69"/>
    <w:rsid w:val="001434AA"/>
    <w:rsid w:val="00150CF0"/>
    <w:rsid w:val="001574AC"/>
    <w:rsid w:val="00166CE3"/>
    <w:rsid w:val="00193330"/>
    <w:rsid w:val="00196D96"/>
    <w:rsid w:val="001975BD"/>
    <w:rsid w:val="001A0EA7"/>
    <w:rsid w:val="001A5AD8"/>
    <w:rsid w:val="001A76AD"/>
    <w:rsid w:val="001B10F4"/>
    <w:rsid w:val="001B229C"/>
    <w:rsid w:val="001B2C87"/>
    <w:rsid w:val="001C18E2"/>
    <w:rsid w:val="001C4C25"/>
    <w:rsid w:val="001C634B"/>
    <w:rsid w:val="001D2DCC"/>
    <w:rsid w:val="001D40BA"/>
    <w:rsid w:val="001D42A2"/>
    <w:rsid w:val="001D645B"/>
    <w:rsid w:val="001E0FEE"/>
    <w:rsid w:val="001E47AE"/>
    <w:rsid w:val="001E4B0F"/>
    <w:rsid w:val="001E6B10"/>
    <w:rsid w:val="001E7A7A"/>
    <w:rsid w:val="00201030"/>
    <w:rsid w:val="002040AC"/>
    <w:rsid w:val="002079DD"/>
    <w:rsid w:val="002263FF"/>
    <w:rsid w:val="002365E3"/>
    <w:rsid w:val="0023667F"/>
    <w:rsid w:val="00237DBB"/>
    <w:rsid w:val="00244F97"/>
    <w:rsid w:val="00247C60"/>
    <w:rsid w:val="0026100B"/>
    <w:rsid w:val="00264A5C"/>
    <w:rsid w:val="00272FEA"/>
    <w:rsid w:val="0028421C"/>
    <w:rsid w:val="002911FC"/>
    <w:rsid w:val="00291F24"/>
    <w:rsid w:val="002A30E4"/>
    <w:rsid w:val="002A57BA"/>
    <w:rsid w:val="002B6D7F"/>
    <w:rsid w:val="002C5799"/>
    <w:rsid w:val="002D0690"/>
    <w:rsid w:val="002D760B"/>
    <w:rsid w:val="002E2417"/>
    <w:rsid w:val="002E3EC6"/>
    <w:rsid w:val="002E4D5A"/>
    <w:rsid w:val="002E5E6E"/>
    <w:rsid w:val="00304E0C"/>
    <w:rsid w:val="003167F8"/>
    <w:rsid w:val="00320830"/>
    <w:rsid w:val="003250F8"/>
    <w:rsid w:val="00336131"/>
    <w:rsid w:val="00345980"/>
    <w:rsid w:val="0034655A"/>
    <w:rsid w:val="00367284"/>
    <w:rsid w:val="00384E55"/>
    <w:rsid w:val="00390EE3"/>
    <w:rsid w:val="00391BE1"/>
    <w:rsid w:val="003B7378"/>
    <w:rsid w:val="003C746C"/>
    <w:rsid w:val="003D1E88"/>
    <w:rsid w:val="003D3F36"/>
    <w:rsid w:val="003D6880"/>
    <w:rsid w:val="003D6A99"/>
    <w:rsid w:val="003E29FA"/>
    <w:rsid w:val="0040014E"/>
    <w:rsid w:val="00402C21"/>
    <w:rsid w:val="00414823"/>
    <w:rsid w:val="004148DD"/>
    <w:rsid w:val="0041547C"/>
    <w:rsid w:val="00421583"/>
    <w:rsid w:val="00423230"/>
    <w:rsid w:val="00423E7D"/>
    <w:rsid w:val="00427318"/>
    <w:rsid w:val="00433C3D"/>
    <w:rsid w:val="00434E9E"/>
    <w:rsid w:val="00442DF5"/>
    <w:rsid w:val="00451CED"/>
    <w:rsid w:val="00453F89"/>
    <w:rsid w:val="0045634D"/>
    <w:rsid w:val="00464785"/>
    <w:rsid w:val="00475910"/>
    <w:rsid w:val="00484EB9"/>
    <w:rsid w:val="00490767"/>
    <w:rsid w:val="0049417C"/>
    <w:rsid w:val="00494F67"/>
    <w:rsid w:val="004A1836"/>
    <w:rsid w:val="004A1CED"/>
    <w:rsid w:val="004A1F98"/>
    <w:rsid w:val="004A28ED"/>
    <w:rsid w:val="004A7AC3"/>
    <w:rsid w:val="004C0D69"/>
    <w:rsid w:val="004C2476"/>
    <w:rsid w:val="004D6422"/>
    <w:rsid w:val="004E00CC"/>
    <w:rsid w:val="004F64D1"/>
    <w:rsid w:val="004F7776"/>
    <w:rsid w:val="00505AC4"/>
    <w:rsid w:val="00523F48"/>
    <w:rsid w:val="00534D25"/>
    <w:rsid w:val="0055033A"/>
    <w:rsid w:val="005550ED"/>
    <w:rsid w:val="00572D0A"/>
    <w:rsid w:val="0058560A"/>
    <w:rsid w:val="00587DF9"/>
    <w:rsid w:val="00593EC2"/>
    <w:rsid w:val="005942A8"/>
    <w:rsid w:val="005A5527"/>
    <w:rsid w:val="005B2E5B"/>
    <w:rsid w:val="005C52D4"/>
    <w:rsid w:val="005D0CE7"/>
    <w:rsid w:val="005D288F"/>
    <w:rsid w:val="005D58E6"/>
    <w:rsid w:val="005F1278"/>
    <w:rsid w:val="006026B5"/>
    <w:rsid w:val="006039BC"/>
    <w:rsid w:val="0061577B"/>
    <w:rsid w:val="00617BAD"/>
    <w:rsid w:val="0062384B"/>
    <w:rsid w:val="00627224"/>
    <w:rsid w:val="00635A95"/>
    <w:rsid w:val="00635C1C"/>
    <w:rsid w:val="00641C35"/>
    <w:rsid w:val="00642F9A"/>
    <w:rsid w:val="00650358"/>
    <w:rsid w:val="00650506"/>
    <w:rsid w:val="0065163D"/>
    <w:rsid w:val="00655342"/>
    <w:rsid w:val="0066596A"/>
    <w:rsid w:val="00690021"/>
    <w:rsid w:val="006D3E8C"/>
    <w:rsid w:val="006F1F6D"/>
    <w:rsid w:val="006F3E98"/>
    <w:rsid w:val="006F61E0"/>
    <w:rsid w:val="006F7B74"/>
    <w:rsid w:val="007013D5"/>
    <w:rsid w:val="00712557"/>
    <w:rsid w:val="0071264B"/>
    <w:rsid w:val="007134ED"/>
    <w:rsid w:val="00723A5F"/>
    <w:rsid w:val="0073387F"/>
    <w:rsid w:val="00766586"/>
    <w:rsid w:val="007715C5"/>
    <w:rsid w:val="00773748"/>
    <w:rsid w:val="007803F0"/>
    <w:rsid w:val="00784612"/>
    <w:rsid w:val="00790772"/>
    <w:rsid w:val="0079316D"/>
    <w:rsid w:val="00796959"/>
    <w:rsid w:val="00796B75"/>
    <w:rsid w:val="00796FAB"/>
    <w:rsid w:val="007A0ABE"/>
    <w:rsid w:val="007A292E"/>
    <w:rsid w:val="007B03F0"/>
    <w:rsid w:val="007B0E4D"/>
    <w:rsid w:val="007B7412"/>
    <w:rsid w:val="007C3D33"/>
    <w:rsid w:val="007D556E"/>
    <w:rsid w:val="007D5638"/>
    <w:rsid w:val="007F44F3"/>
    <w:rsid w:val="007F66C8"/>
    <w:rsid w:val="0080170A"/>
    <w:rsid w:val="0080513E"/>
    <w:rsid w:val="00821C21"/>
    <w:rsid w:val="00823665"/>
    <w:rsid w:val="008239BC"/>
    <w:rsid w:val="00841E44"/>
    <w:rsid w:val="00852590"/>
    <w:rsid w:val="008570D6"/>
    <w:rsid w:val="00857E77"/>
    <w:rsid w:val="0086517A"/>
    <w:rsid w:val="00873DF0"/>
    <w:rsid w:val="0089419E"/>
    <w:rsid w:val="00896D5A"/>
    <w:rsid w:val="008A28AF"/>
    <w:rsid w:val="008A4693"/>
    <w:rsid w:val="008A5F56"/>
    <w:rsid w:val="008C190A"/>
    <w:rsid w:val="008D15E6"/>
    <w:rsid w:val="008D41C4"/>
    <w:rsid w:val="008E46E0"/>
    <w:rsid w:val="008E7B0B"/>
    <w:rsid w:val="008E7FCD"/>
    <w:rsid w:val="0090415D"/>
    <w:rsid w:val="0090724D"/>
    <w:rsid w:val="00911A06"/>
    <w:rsid w:val="00913E0C"/>
    <w:rsid w:val="00914766"/>
    <w:rsid w:val="0091646F"/>
    <w:rsid w:val="0092241B"/>
    <w:rsid w:val="00924030"/>
    <w:rsid w:val="0093291D"/>
    <w:rsid w:val="00937FC5"/>
    <w:rsid w:val="00947042"/>
    <w:rsid w:val="00947197"/>
    <w:rsid w:val="00947FBA"/>
    <w:rsid w:val="00950318"/>
    <w:rsid w:val="00960712"/>
    <w:rsid w:val="0098324C"/>
    <w:rsid w:val="00985726"/>
    <w:rsid w:val="00990B51"/>
    <w:rsid w:val="00992FEC"/>
    <w:rsid w:val="00994C6F"/>
    <w:rsid w:val="009A59AD"/>
    <w:rsid w:val="009A6182"/>
    <w:rsid w:val="009D21ED"/>
    <w:rsid w:val="009E01F6"/>
    <w:rsid w:val="009F0CB8"/>
    <w:rsid w:val="009F47B5"/>
    <w:rsid w:val="009F5DD8"/>
    <w:rsid w:val="00A02870"/>
    <w:rsid w:val="00A05229"/>
    <w:rsid w:val="00A069E8"/>
    <w:rsid w:val="00A07D24"/>
    <w:rsid w:val="00A112D8"/>
    <w:rsid w:val="00A23815"/>
    <w:rsid w:val="00A25E70"/>
    <w:rsid w:val="00A31F3D"/>
    <w:rsid w:val="00A326FA"/>
    <w:rsid w:val="00A35F6E"/>
    <w:rsid w:val="00A475D3"/>
    <w:rsid w:val="00A511CA"/>
    <w:rsid w:val="00A62668"/>
    <w:rsid w:val="00A715ED"/>
    <w:rsid w:val="00A80348"/>
    <w:rsid w:val="00A82DB1"/>
    <w:rsid w:val="00A86359"/>
    <w:rsid w:val="00A87752"/>
    <w:rsid w:val="00A94351"/>
    <w:rsid w:val="00A96068"/>
    <w:rsid w:val="00A96AD1"/>
    <w:rsid w:val="00A96F24"/>
    <w:rsid w:val="00AA418E"/>
    <w:rsid w:val="00AA66A0"/>
    <w:rsid w:val="00AB094E"/>
    <w:rsid w:val="00AC24EA"/>
    <w:rsid w:val="00AC5CAC"/>
    <w:rsid w:val="00AC703E"/>
    <w:rsid w:val="00AE5156"/>
    <w:rsid w:val="00AE59A6"/>
    <w:rsid w:val="00B06E19"/>
    <w:rsid w:val="00B15116"/>
    <w:rsid w:val="00B15D00"/>
    <w:rsid w:val="00B16D03"/>
    <w:rsid w:val="00B217A1"/>
    <w:rsid w:val="00B416A3"/>
    <w:rsid w:val="00B42B82"/>
    <w:rsid w:val="00B43743"/>
    <w:rsid w:val="00B44F52"/>
    <w:rsid w:val="00B533C6"/>
    <w:rsid w:val="00B6476A"/>
    <w:rsid w:val="00B9609D"/>
    <w:rsid w:val="00B967E7"/>
    <w:rsid w:val="00BA48AF"/>
    <w:rsid w:val="00BA7CD3"/>
    <w:rsid w:val="00BB26A7"/>
    <w:rsid w:val="00BD42C3"/>
    <w:rsid w:val="00BE23DC"/>
    <w:rsid w:val="00BE53C8"/>
    <w:rsid w:val="00BF49E6"/>
    <w:rsid w:val="00BF5681"/>
    <w:rsid w:val="00C004F9"/>
    <w:rsid w:val="00C03EA8"/>
    <w:rsid w:val="00C137C8"/>
    <w:rsid w:val="00C14EE4"/>
    <w:rsid w:val="00C21465"/>
    <w:rsid w:val="00C25060"/>
    <w:rsid w:val="00C26CB6"/>
    <w:rsid w:val="00C31D9D"/>
    <w:rsid w:val="00C41D58"/>
    <w:rsid w:val="00C465E2"/>
    <w:rsid w:val="00C4755E"/>
    <w:rsid w:val="00C52C42"/>
    <w:rsid w:val="00C5780F"/>
    <w:rsid w:val="00C57D68"/>
    <w:rsid w:val="00C638D5"/>
    <w:rsid w:val="00C70B5E"/>
    <w:rsid w:val="00C767F3"/>
    <w:rsid w:val="00C8310D"/>
    <w:rsid w:val="00C8614B"/>
    <w:rsid w:val="00C86FDA"/>
    <w:rsid w:val="00C90A54"/>
    <w:rsid w:val="00CA4D92"/>
    <w:rsid w:val="00CB6E19"/>
    <w:rsid w:val="00CD1013"/>
    <w:rsid w:val="00CD11B2"/>
    <w:rsid w:val="00CD2619"/>
    <w:rsid w:val="00CE140E"/>
    <w:rsid w:val="00CE1824"/>
    <w:rsid w:val="00CE5C59"/>
    <w:rsid w:val="00CE6AAF"/>
    <w:rsid w:val="00CE73E7"/>
    <w:rsid w:val="00CF6AD2"/>
    <w:rsid w:val="00D03078"/>
    <w:rsid w:val="00D3435B"/>
    <w:rsid w:val="00D43C92"/>
    <w:rsid w:val="00D6769F"/>
    <w:rsid w:val="00D76BEF"/>
    <w:rsid w:val="00D810BD"/>
    <w:rsid w:val="00D8369F"/>
    <w:rsid w:val="00D97F33"/>
    <w:rsid w:val="00DB12B4"/>
    <w:rsid w:val="00DB23A8"/>
    <w:rsid w:val="00DB3870"/>
    <w:rsid w:val="00DB3FDF"/>
    <w:rsid w:val="00DC3DA0"/>
    <w:rsid w:val="00DD04DE"/>
    <w:rsid w:val="00DD7C8B"/>
    <w:rsid w:val="00E033B5"/>
    <w:rsid w:val="00E04B37"/>
    <w:rsid w:val="00E04C17"/>
    <w:rsid w:val="00E119BA"/>
    <w:rsid w:val="00E136A4"/>
    <w:rsid w:val="00E17AB5"/>
    <w:rsid w:val="00E34614"/>
    <w:rsid w:val="00E461E3"/>
    <w:rsid w:val="00E55E49"/>
    <w:rsid w:val="00E63B2E"/>
    <w:rsid w:val="00E72D66"/>
    <w:rsid w:val="00E73F88"/>
    <w:rsid w:val="00E76E13"/>
    <w:rsid w:val="00EA020F"/>
    <w:rsid w:val="00EB1D6D"/>
    <w:rsid w:val="00EC06FE"/>
    <w:rsid w:val="00EE1559"/>
    <w:rsid w:val="00EE1867"/>
    <w:rsid w:val="00EE1C82"/>
    <w:rsid w:val="00EE326C"/>
    <w:rsid w:val="00EF543F"/>
    <w:rsid w:val="00F11A48"/>
    <w:rsid w:val="00F32164"/>
    <w:rsid w:val="00F36469"/>
    <w:rsid w:val="00F605FE"/>
    <w:rsid w:val="00F6574C"/>
    <w:rsid w:val="00F758E5"/>
    <w:rsid w:val="00F77DBA"/>
    <w:rsid w:val="00F8451C"/>
    <w:rsid w:val="00F91E73"/>
    <w:rsid w:val="00FA77AC"/>
    <w:rsid w:val="00FB4829"/>
    <w:rsid w:val="00FC4D9D"/>
    <w:rsid w:val="00FC695B"/>
    <w:rsid w:val="00FF2C42"/>
    <w:rsid w:val="00FF45A8"/>
    <w:rsid w:val="00FF5EA7"/>
    <w:rsid w:val="01384D37"/>
    <w:rsid w:val="0B7757A2"/>
    <w:rsid w:val="176E2D87"/>
    <w:rsid w:val="1E2228D7"/>
    <w:rsid w:val="1FEF04B9"/>
    <w:rsid w:val="1FEF3EDB"/>
    <w:rsid w:val="1FFF4928"/>
    <w:rsid w:val="1FFFFB14"/>
    <w:rsid w:val="27FE158C"/>
    <w:rsid w:val="29BD3966"/>
    <w:rsid w:val="2C1E6557"/>
    <w:rsid w:val="2D37ACAB"/>
    <w:rsid w:val="2D73E795"/>
    <w:rsid w:val="2DDFB07C"/>
    <w:rsid w:val="2EDFA3EF"/>
    <w:rsid w:val="2EFDCA3B"/>
    <w:rsid w:val="2FAFA87B"/>
    <w:rsid w:val="2FFEEEE7"/>
    <w:rsid w:val="36FBB36B"/>
    <w:rsid w:val="3AEE6A38"/>
    <w:rsid w:val="3BF787A7"/>
    <w:rsid w:val="3BFD2839"/>
    <w:rsid w:val="3D6F8DC4"/>
    <w:rsid w:val="3DFE9BA5"/>
    <w:rsid w:val="3EAF213F"/>
    <w:rsid w:val="3EED2EBF"/>
    <w:rsid w:val="3F584421"/>
    <w:rsid w:val="3F7F39E9"/>
    <w:rsid w:val="3FBAA5BA"/>
    <w:rsid w:val="3FBFC086"/>
    <w:rsid w:val="3FDF108D"/>
    <w:rsid w:val="3FE3C09F"/>
    <w:rsid w:val="3FFF098B"/>
    <w:rsid w:val="3FFF30E2"/>
    <w:rsid w:val="3FFF838C"/>
    <w:rsid w:val="400B061D"/>
    <w:rsid w:val="4DE9300B"/>
    <w:rsid w:val="503D3100"/>
    <w:rsid w:val="55AC8098"/>
    <w:rsid w:val="565FFE16"/>
    <w:rsid w:val="57DA96A2"/>
    <w:rsid w:val="5B7FDCC6"/>
    <w:rsid w:val="5BF7DA38"/>
    <w:rsid w:val="5EF71F0E"/>
    <w:rsid w:val="5FBFCBB2"/>
    <w:rsid w:val="5FEF09D8"/>
    <w:rsid w:val="5FFF1EF3"/>
    <w:rsid w:val="66E9D5C0"/>
    <w:rsid w:val="670F3B10"/>
    <w:rsid w:val="6796C668"/>
    <w:rsid w:val="67AED822"/>
    <w:rsid w:val="67C7318E"/>
    <w:rsid w:val="6A704FE2"/>
    <w:rsid w:val="6AFD85BA"/>
    <w:rsid w:val="6BB7D442"/>
    <w:rsid w:val="6D570409"/>
    <w:rsid w:val="6DBD33C6"/>
    <w:rsid w:val="6DD192C0"/>
    <w:rsid w:val="6F3C3CEB"/>
    <w:rsid w:val="6FABD46D"/>
    <w:rsid w:val="6FDED7B5"/>
    <w:rsid w:val="6FDF808F"/>
    <w:rsid w:val="6FFA1992"/>
    <w:rsid w:val="71DF4824"/>
    <w:rsid w:val="72ED6648"/>
    <w:rsid w:val="72FFA21D"/>
    <w:rsid w:val="743F8221"/>
    <w:rsid w:val="74F401CD"/>
    <w:rsid w:val="752BC7B3"/>
    <w:rsid w:val="75DE86D6"/>
    <w:rsid w:val="75EF64AB"/>
    <w:rsid w:val="75F50E02"/>
    <w:rsid w:val="767361B8"/>
    <w:rsid w:val="76EFFFC7"/>
    <w:rsid w:val="76FFC427"/>
    <w:rsid w:val="772F7FCE"/>
    <w:rsid w:val="777EE0D9"/>
    <w:rsid w:val="77A9BB92"/>
    <w:rsid w:val="793B8CE6"/>
    <w:rsid w:val="793FA866"/>
    <w:rsid w:val="797F6F82"/>
    <w:rsid w:val="7AEBE0A6"/>
    <w:rsid w:val="7B7F8CA2"/>
    <w:rsid w:val="7B8F5510"/>
    <w:rsid w:val="7BBFDB36"/>
    <w:rsid w:val="7BD7731E"/>
    <w:rsid w:val="7BDF9419"/>
    <w:rsid w:val="7BEFCF8E"/>
    <w:rsid w:val="7BFFFEA9"/>
    <w:rsid w:val="7C8806F9"/>
    <w:rsid w:val="7CFDC80A"/>
    <w:rsid w:val="7D5F13C0"/>
    <w:rsid w:val="7DBBCB2B"/>
    <w:rsid w:val="7E71D108"/>
    <w:rsid w:val="7EBCE721"/>
    <w:rsid w:val="7EBF02E0"/>
    <w:rsid w:val="7EDBEA51"/>
    <w:rsid w:val="7EE2488E"/>
    <w:rsid w:val="7EF7D891"/>
    <w:rsid w:val="7EFFB008"/>
    <w:rsid w:val="7F33AABE"/>
    <w:rsid w:val="7F75E249"/>
    <w:rsid w:val="7F967FB0"/>
    <w:rsid w:val="7FBFC9AC"/>
    <w:rsid w:val="7FBFCF4D"/>
    <w:rsid w:val="7FCAEF8F"/>
    <w:rsid w:val="7FCF8F2A"/>
    <w:rsid w:val="7FF3DF14"/>
    <w:rsid w:val="7FF4DA13"/>
    <w:rsid w:val="7FFB679D"/>
    <w:rsid w:val="7FFD93B7"/>
    <w:rsid w:val="7FFF9722"/>
    <w:rsid w:val="7FFFA77A"/>
    <w:rsid w:val="7FFFB1EC"/>
    <w:rsid w:val="83F3E5EA"/>
    <w:rsid w:val="89B9F9FC"/>
    <w:rsid w:val="8FDF4D04"/>
    <w:rsid w:val="93FF818B"/>
    <w:rsid w:val="9F3DEED1"/>
    <w:rsid w:val="9FCDD0A6"/>
    <w:rsid w:val="A6F9DABB"/>
    <w:rsid w:val="A707F8E7"/>
    <w:rsid w:val="A81F4592"/>
    <w:rsid w:val="A9EE78DE"/>
    <w:rsid w:val="ABDE3EDB"/>
    <w:rsid w:val="AC640476"/>
    <w:rsid w:val="ADBA016F"/>
    <w:rsid w:val="AFDEA865"/>
    <w:rsid w:val="B27FDD0E"/>
    <w:rsid w:val="B57F4442"/>
    <w:rsid w:val="B73FFBA5"/>
    <w:rsid w:val="B76EA8A5"/>
    <w:rsid w:val="BB597DFD"/>
    <w:rsid w:val="BBAFE2B1"/>
    <w:rsid w:val="BBEB2D52"/>
    <w:rsid w:val="BDFD00CB"/>
    <w:rsid w:val="BE5F4319"/>
    <w:rsid w:val="BE782FD0"/>
    <w:rsid w:val="BEFE1CA2"/>
    <w:rsid w:val="C6CDB12D"/>
    <w:rsid w:val="C73F2479"/>
    <w:rsid w:val="CD5FE882"/>
    <w:rsid w:val="CEBF7ADC"/>
    <w:rsid w:val="CFFD2508"/>
    <w:rsid w:val="DB5DF469"/>
    <w:rsid w:val="DBBF6968"/>
    <w:rsid w:val="DBEFEA7E"/>
    <w:rsid w:val="DBF55F78"/>
    <w:rsid w:val="DC3A94E4"/>
    <w:rsid w:val="DD0FFE6B"/>
    <w:rsid w:val="DD2F42C9"/>
    <w:rsid w:val="DDE414D8"/>
    <w:rsid w:val="DE98115F"/>
    <w:rsid w:val="DEEB9881"/>
    <w:rsid w:val="DF376681"/>
    <w:rsid w:val="DF5D2A43"/>
    <w:rsid w:val="DFABF666"/>
    <w:rsid w:val="DFF48359"/>
    <w:rsid w:val="DFF7C46D"/>
    <w:rsid w:val="E3FFEAAF"/>
    <w:rsid w:val="E4BFFA3B"/>
    <w:rsid w:val="EB4FF4F5"/>
    <w:rsid w:val="EBF70479"/>
    <w:rsid w:val="EEC3BB0D"/>
    <w:rsid w:val="EED5B0C9"/>
    <w:rsid w:val="EFBE62B9"/>
    <w:rsid w:val="EFEE649D"/>
    <w:rsid w:val="EFEF811D"/>
    <w:rsid w:val="EFF3CC43"/>
    <w:rsid w:val="EFF99857"/>
    <w:rsid w:val="EFFB475D"/>
    <w:rsid w:val="F3981717"/>
    <w:rsid w:val="F4BD4AEC"/>
    <w:rsid w:val="F56EEE0B"/>
    <w:rsid w:val="F6F7E753"/>
    <w:rsid w:val="F6FD3333"/>
    <w:rsid w:val="F76F75CF"/>
    <w:rsid w:val="F77F1779"/>
    <w:rsid w:val="F7DAD292"/>
    <w:rsid w:val="F7DF0A24"/>
    <w:rsid w:val="F7FCBFDC"/>
    <w:rsid w:val="F97BE74F"/>
    <w:rsid w:val="F9FF9B7E"/>
    <w:rsid w:val="FAFE155D"/>
    <w:rsid w:val="FAFE96A8"/>
    <w:rsid w:val="FB72241E"/>
    <w:rsid w:val="FB774A19"/>
    <w:rsid w:val="FBFFD0A6"/>
    <w:rsid w:val="FC3D5EDF"/>
    <w:rsid w:val="FCFFAF0E"/>
    <w:rsid w:val="FD3377E2"/>
    <w:rsid w:val="FDD710F8"/>
    <w:rsid w:val="FDF8707D"/>
    <w:rsid w:val="FEAFCCDA"/>
    <w:rsid w:val="FEFD4A0E"/>
    <w:rsid w:val="FEFFBA93"/>
    <w:rsid w:val="FF37A73A"/>
    <w:rsid w:val="FF3BF7ED"/>
    <w:rsid w:val="FF414911"/>
    <w:rsid w:val="FF75B836"/>
    <w:rsid w:val="FF7C3AD1"/>
    <w:rsid w:val="FF9E5790"/>
    <w:rsid w:val="FFBFAB41"/>
    <w:rsid w:val="FFDB2FD6"/>
    <w:rsid w:val="FFEF2048"/>
    <w:rsid w:val="FFF1D9C9"/>
    <w:rsid w:val="FFF7006B"/>
    <w:rsid w:val="FFFBAA62"/>
    <w:rsid w:val="FFFF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6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locked/>
    <w:uiPriority w:val="99"/>
    <w:rPr>
      <w:b/>
      <w:bCs/>
    </w:rPr>
  </w:style>
  <w:style w:type="paragraph" w:customStyle="1" w:styleId="11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</w:rPr>
  </w:style>
  <w:style w:type="character" w:customStyle="1" w:styleId="12">
    <w:name w:val="批注框文本 字符"/>
    <w:link w:val="2"/>
    <w:qFormat/>
    <w:locked/>
    <w:uiPriority w:val="99"/>
    <w:rPr>
      <w:kern w:val="2"/>
      <w:sz w:val="18"/>
      <w:szCs w:val="18"/>
    </w:rPr>
  </w:style>
  <w:style w:type="character" w:customStyle="1" w:styleId="13">
    <w:name w:val="页眉 字符"/>
    <w:link w:val="4"/>
    <w:qFormat/>
    <w:locked/>
    <w:uiPriority w:val="99"/>
    <w:rPr>
      <w:kern w:val="2"/>
      <w:sz w:val="18"/>
      <w:szCs w:val="18"/>
    </w:rPr>
  </w:style>
  <w:style w:type="character" w:customStyle="1" w:styleId="14">
    <w:name w:val="页脚 字符"/>
    <w:link w:val="3"/>
    <w:qFormat/>
    <w:locked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character" w:customStyle="1" w:styleId="16">
    <w:name w:val="HTML 预设格式 字符"/>
    <w:link w:val="5"/>
    <w:semiHidden/>
    <w:qFormat/>
    <w:locked/>
    <w:uiPriority w:val="99"/>
    <w:rPr>
      <w:rFonts w:ascii="Courier New" w:hAnsi="Courier New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8</Pages>
  <Words>2641</Words>
  <Characters>2710</Characters>
  <Lines>36</Lines>
  <Paragraphs>10</Paragraphs>
  <TotalTime>13</TotalTime>
  <ScaleCrop>false</ScaleCrop>
  <LinksUpToDate>false</LinksUpToDate>
  <CharactersWithSpaces>2959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2021-12-19T06:38:00Z</dcterms:created>
  <dc:creator>liubin</dc:creator>
  <cp:lastModifiedBy>小尛尛</cp:lastModifiedBy>
  <cp:lastPrinted>2025-10-31T09:45:00Z</cp:lastPrinted>
  <dcterms:modified xsi:type="dcterms:W3CDTF">2026-10-31T07:50:16Z</dcterms:modified>
  <dc:title>全国普通高校招生艺术专业省级统一考试</dc:title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eyJoZGlkIjoiNTFmNTkyZjMxZTYyYzNiOTRmZjkwZWQ1NDgyMDZmNTUiLCJ1c2VySWQiOiIyNzkzNDQ0MTQifQ==</vt:lpwstr>
  </property>
  <property fmtid="{D5CDD505-2E9C-101B-9397-08002B2CF9AE}" pid="4" name="ICV">
    <vt:lpwstr>6EEB93546A534016945BF05E1DC0DE94_12</vt:lpwstr>
  </property>
</Properties>
</file>