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BAC4">
      <w:pPr>
        <w:spacing w:line="540" w:lineRule="exact"/>
        <w:jc w:val="left"/>
        <w:rPr>
          <w:rFonts w:hint="eastAsia" w:eastAsia="黑体"/>
          <w:szCs w:val="32"/>
        </w:rPr>
      </w:pPr>
      <w:r>
        <w:rPr>
          <w:rFonts w:eastAsia="黑体"/>
          <w:szCs w:val="32"/>
        </w:rPr>
        <w:t xml:space="preserve">附件3  </w:t>
      </w:r>
    </w:p>
    <w:p w14:paraId="46A5C576">
      <w:pPr>
        <w:spacing w:line="540" w:lineRule="exact"/>
        <w:jc w:val="left"/>
        <w:rPr>
          <w:rFonts w:eastAsia="黑体"/>
          <w:szCs w:val="32"/>
        </w:rPr>
      </w:pPr>
    </w:p>
    <w:p w14:paraId="78707864">
      <w:pPr>
        <w:spacing w:line="540" w:lineRule="exact"/>
        <w:jc w:val="center"/>
        <w:rPr>
          <w:rFonts w:hint="eastAsia" w:ascii="方正小标宋简体" w:eastAsia="方正小标宋简体"/>
          <w:sz w:val="44"/>
          <w:szCs w:val="36"/>
        </w:rPr>
      </w:pPr>
      <w:bookmarkStart w:id="0" w:name="_GoBack"/>
      <w:r>
        <w:rPr>
          <w:rFonts w:hint="eastAsia" w:ascii="方正小标宋简体" w:eastAsia="方正小标宋简体"/>
          <w:sz w:val="44"/>
          <w:szCs w:val="36"/>
        </w:rPr>
        <w:t>西藏自治区2026年普通高等学校招生体育类专业统一考试考生须知</w:t>
      </w:r>
    </w:p>
    <w:bookmarkEnd w:id="0"/>
    <w:p w14:paraId="44923788">
      <w:pPr>
        <w:overflowPunct w:val="0"/>
        <w:adjustRightInd w:val="0"/>
        <w:snapToGrid w:val="0"/>
        <w:spacing w:line="520" w:lineRule="exact"/>
        <w:ind w:firstLine="627" w:firstLineChars="196"/>
        <w:rPr>
          <w:color w:val="000000"/>
          <w:szCs w:val="32"/>
        </w:rPr>
      </w:pPr>
    </w:p>
    <w:p w14:paraId="43BE8FDB">
      <w:pPr>
        <w:overflowPunct w:val="0"/>
        <w:adjustRightInd w:val="0"/>
        <w:snapToGrid w:val="0"/>
        <w:spacing w:line="520" w:lineRule="exact"/>
        <w:ind w:firstLine="627" w:firstLineChars="196"/>
        <w:rPr>
          <w:rFonts w:eastAsia="黑体"/>
          <w:color w:val="000000"/>
          <w:szCs w:val="32"/>
        </w:rPr>
      </w:pPr>
      <w:r>
        <w:rPr>
          <w:rFonts w:eastAsia="黑体"/>
          <w:color w:val="000000"/>
          <w:szCs w:val="32"/>
        </w:rPr>
        <w:t>一、考试安全</w:t>
      </w:r>
    </w:p>
    <w:p w14:paraId="64473314">
      <w:pPr>
        <w:overflowPunct w:val="0"/>
        <w:adjustRightInd w:val="0"/>
        <w:snapToGrid w:val="0"/>
        <w:spacing w:line="520" w:lineRule="exact"/>
        <w:ind w:firstLine="627" w:firstLineChars="196"/>
        <w:rPr>
          <w:color w:val="000000"/>
          <w:szCs w:val="32"/>
        </w:rPr>
      </w:pPr>
      <w:r>
        <w:rPr>
          <w:color w:val="000000"/>
          <w:szCs w:val="32"/>
        </w:rPr>
        <w:t>（一）考生应提升健康安全意识，及时进行恢复性训练，根据自身实际情况，调适身心状态，考前做好自我健康评估，确保考试安全。为避免在考试过程中由于准备不足而产生影响，建议各位考生在考试前根据天气选择合适的服装，做好准备活动，科学合理训练</w:t>
      </w:r>
      <w:r>
        <w:rPr>
          <w:rFonts w:hint="eastAsia"/>
          <w:color w:val="000000"/>
          <w:szCs w:val="32"/>
        </w:rPr>
        <w:t>，</w:t>
      </w:r>
      <w:r>
        <w:rPr>
          <w:color w:val="000000"/>
          <w:szCs w:val="32"/>
        </w:rPr>
        <w:t>避免肌肉拉伤，防止发生意外。</w:t>
      </w:r>
    </w:p>
    <w:p w14:paraId="68C5D727">
      <w:pPr>
        <w:overflowPunct w:val="0"/>
        <w:adjustRightInd w:val="0"/>
        <w:snapToGrid w:val="0"/>
        <w:spacing w:line="520" w:lineRule="exact"/>
        <w:ind w:firstLine="627" w:firstLineChars="196"/>
        <w:rPr>
          <w:color w:val="000000"/>
          <w:szCs w:val="32"/>
        </w:rPr>
      </w:pPr>
      <w:r>
        <w:rPr>
          <w:color w:val="000000"/>
          <w:szCs w:val="32"/>
        </w:rPr>
        <w:t>（二）考生在考试前须购买意外伤害保险。因考生未购买意外伤害保险，考试过程中出现的意外伤害事件，由考生自行承担责任。</w:t>
      </w:r>
    </w:p>
    <w:p w14:paraId="55CDC4F0">
      <w:pPr>
        <w:overflowPunct w:val="0"/>
        <w:adjustRightInd w:val="0"/>
        <w:snapToGrid w:val="0"/>
        <w:spacing w:line="520" w:lineRule="exact"/>
        <w:ind w:firstLine="627" w:firstLineChars="196"/>
        <w:rPr>
          <w:color w:val="000000"/>
          <w:szCs w:val="32"/>
        </w:rPr>
      </w:pPr>
      <w:r>
        <w:rPr>
          <w:color w:val="000000"/>
          <w:szCs w:val="32"/>
        </w:rPr>
        <w:t>（三）考生在考试过程中不得穿戴印有暴露考生身份信息的服饰（如：校服，暴露所属地（市）、考生姓名、就读学校、培训机构等信息的服饰）。须穿跑鞋进行考试的项目鞋钉长度不得超过7mm；立定跳远项目考生不得穿鞋底带有鞋钉的鞋子参加考试。如有违规穿戴者将不允许参加考试。</w:t>
      </w:r>
    </w:p>
    <w:p w14:paraId="5DEB1554">
      <w:pPr>
        <w:overflowPunct w:val="0"/>
        <w:adjustRightInd w:val="0"/>
        <w:snapToGrid w:val="0"/>
        <w:spacing w:line="520" w:lineRule="exact"/>
        <w:ind w:firstLine="627" w:firstLineChars="196"/>
        <w:rPr>
          <w:color w:val="000000"/>
          <w:szCs w:val="32"/>
        </w:rPr>
      </w:pPr>
      <w:r>
        <w:rPr>
          <w:color w:val="000000"/>
          <w:szCs w:val="32"/>
        </w:rPr>
        <w:t>（四）考前和考试期间不向考生提供场地进行适应训练。</w:t>
      </w:r>
    </w:p>
    <w:p w14:paraId="45BAFDC4">
      <w:pPr>
        <w:overflowPunct w:val="0"/>
        <w:adjustRightInd w:val="0"/>
        <w:snapToGrid w:val="0"/>
        <w:spacing w:line="520" w:lineRule="exact"/>
        <w:ind w:firstLine="627" w:firstLineChars="196"/>
        <w:rPr>
          <w:color w:val="000000"/>
          <w:szCs w:val="32"/>
        </w:rPr>
      </w:pPr>
      <w:r>
        <w:rPr>
          <w:color w:val="000000"/>
          <w:szCs w:val="32"/>
        </w:rPr>
        <w:t>（五）考生应关注西藏教育考试院官网和微信公众号“西藏</w:t>
      </w:r>
      <w:r>
        <w:rPr>
          <w:rFonts w:hint="eastAsia"/>
          <w:color w:val="000000"/>
          <w:szCs w:val="32"/>
        </w:rPr>
        <w:t>自治区教育考试院</w:t>
      </w:r>
      <w:r>
        <w:rPr>
          <w:color w:val="000000"/>
          <w:szCs w:val="32"/>
        </w:rPr>
        <w:t>”，及时获取考试相关信息。考试期间考生必须严格遵守考试时间安排。每项考试3次点名不到者，视为自动放弃该项考试资格。</w:t>
      </w:r>
    </w:p>
    <w:p w14:paraId="66BB6FBF">
      <w:pPr>
        <w:overflowPunct w:val="0"/>
        <w:adjustRightInd w:val="0"/>
        <w:snapToGrid w:val="0"/>
        <w:spacing w:line="520" w:lineRule="exact"/>
        <w:ind w:firstLine="627" w:firstLineChars="196"/>
        <w:rPr>
          <w:rFonts w:eastAsia="黑体"/>
          <w:color w:val="000000"/>
          <w:szCs w:val="32"/>
        </w:rPr>
      </w:pPr>
      <w:r>
        <w:rPr>
          <w:rFonts w:hint="eastAsia"/>
          <w:color w:val="000000"/>
          <w:szCs w:val="32"/>
        </w:rPr>
        <w:t>（六）因个人身体原因确需更换考试日期的考生，须持医院相关证明提前向西藏自治区教育考试院或考点考务组提出申请。</w:t>
      </w:r>
    </w:p>
    <w:p w14:paraId="1622C5E3">
      <w:pPr>
        <w:overflowPunct w:val="0"/>
        <w:adjustRightInd w:val="0"/>
        <w:snapToGrid w:val="0"/>
        <w:spacing w:line="520" w:lineRule="exact"/>
        <w:ind w:firstLine="627" w:firstLineChars="196"/>
        <w:rPr>
          <w:rFonts w:eastAsia="黑体"/>
          <w:color w:val="000000"/>
          <w:szCs w:val="32"/>
        </w:rPr>
      </w:pPr>
      <w:r>
        <w:rPr>
          <w:rFonts w:eastAsia="黑体"/>
          <w:color w:val="000000"/>
          <w:szCs w:val="32"/>
        </w:rPr>
        <w:t xml:space="preserve">二、考试纪律 </w:t>
      </w:r>
    </w:p>
    <w:p w14:paraId="215A8B04">
      <w:pPr>
        <w:overflowPunct w:val="0"/>
        <w:adjustRightInd w:val="0"/>
        <w:snapToGrid w:val="0"/>
        <w:spacing w:line="520" w:lineRule="exact"/>
        <w:ind w:firstLine="627" w:firstLineChars="196"/>
        <w:rPr>
          <w:color w:val="000000"/>
          <w:szCs w:val="32"/>
        </w:rPr>
      </w:pPr>
      <w:r>
        <w:rPr>
          <w:color w:val="000000"/>
          <w:szCs w:val="32"/>
        </w:rPr>
        <w:t>（一）考生在考试过程中</w:t>
      </w:r>
      <w:r>
        <w:rPr>
          <w:rFonts w:hint="eastAsia"/>
          <w:color w:val="000000"/>
          <w:szCs w:val="32"/>
        </w:rPr>
        <w:t>须</w:t>
      </w:r>
      <w:r>
        <w:rPr>
          <w:color w:val="000000"/>
          <w:szCs w:val="32"/>
        </w:rPr>
        <w:t>严格遵守考试纪律，</w:t>
      </w:r>
      <w:r>
        <w:rPr>
          <w:rFonts w:hint="eastAsia"/>
          <w:color w:val="000000"/>
          <w:szCs w:val="32"/>
        </w:rPr>
        <w:t>服从考务工作人员管理，</w:t>
      </w:r>
      <w:r>
        <w:rPr>
          <w:color w:val="000000"/>
          <w:szCs w:val="32"/>
        </w:rPr>
        <w:t>诚信考试，违规者将按《中华人民共和国刑法修正案（九）》和《国家教育考试违规处理办法》（教育部令第 33 号）严肃处理。</w:t>
      </w:r>
    </w:p>
    <w:p w14:paraId="356F34A3">
      <w:pPr>
        <w:overflowPunct w:val="0"/>
        <w:adjustRightInd w:val="0"/>
        <w:snapToGrid w:val="0"/>
        <w:spacing w:line="520" w:lineRule="exact"/>
        <w:ind w:firstLine="627" w:firstLineChars="196"/>
        <w:rPr>
          <w:color w:val="000000"/>
          <w:szCs w:val="32"/>
        </w:rPr>
      </w:pPr>
      <w:r>
        <w:rPr>
          <w:color w:val="000000"/>
          <w:szCs w:val="32"/>
        </w:rPr>
        <w:t>（</w:t>
      </w:r>
      <w:r>
        <w:rPr>
          <w:rFonts w:hint="eastAsia"/>
          <w:color w:val="000000"/>
          <w:szCs w:val="32"/>
        </w:rPr>
        <w:t>二</w:t>
      </w:r>
      <w:r>
        <w:rPr>
          <w:color w:val="000000"/>
          <w:szCs w:val="32"/>
        </w:rPr>
        <w:t>）严禁考生携带手机等通讯工具进入考试场地。</w:t>
      </w:r>
    </w:p>
    <w:p w14:paraId="4E05D110">
      <w:pPr>
        <w:overflowPunct w:val="0"/>
        <w:adjustRightInd w:val="0"/>
        <w:snapToGrid w:val="0"/>
        <w:spacing w:line="520" w:lineRule="exact"/>
        <w:ind w:firstLine="627" w:firstLineChars="196"/>
        <w:rPr>
          <w:color w:val="000000"/>
          <w:szCs w:val="32"/>
        </w:rPr>
      </w:pPr>
      <w:r>
        <w:rPr>
          <w:color w:val="000000"/>
          <w:szCs w:val="32"/>
        </w:rPr>
        <w:t>（</w:t>
      </w:r>
      <w:r>
        <w:rPr>
          <w:rFonts w:hint="eastAsia"/>
          <w:color w:val="000000"/>
          <w:szCs w:val="32"/>
        </w:rPr>
        <w:t>三</w:t>
      </w:r>
      <w:r>
        <w:rPr>
          <w:color w:val="000000"/>
          <w:szCs w:val="32"/>
        </w:rPr>
        <w:t>）考生在考前及考试过程中不得服用国际奥委会规定的违禁药品或兴奋剂，根据《教育部办公厅关于做好202</w:t>
      </w:r>
      <w:r>
        <w:rPr>
          <w:rFonts w:hint="eastAsia"/>
          <w:color w:val="000000"/>
          <w:szCs w:val="32"/>
          <w:lang w:val="en-US" w:eastAsia="zh-CN"/>
        </w:rPr>
        <w:t>6</w:t>
      </w:r>
      <w:r>
        <w:rPr>
          <w:color w:val="000000"/>
          <w:szCs w:val="32"/>
        </w:rPr>
        <w:t>年普通高等学校部分特殊类型招生工作的通知》（教学厅〔202</w:t>
      </w:r>
      <w:r>
        <w:rPr>
          <w:rFonts w:hint="eastAsia"/>
          <w:color w:val="000000"/>
          <w:szCs w:val="32"/>
          <w:lang w:val="en-US" w:eastAsia="zh-CN"/>
        </w:rPr>
        <w:t>5</w:t>
      </w:r>
      <w:r>
        <w:rPr>
          <w:color w:val="000000"/>
          <w:szCs w:val="32"/>
        </w:rPr>
        <w:t>〕</w:t>
      </w:r>
      <w:r>
        <w:rPr>
          <w:rFonts w:hint="eastAsia"/>
          <w:color w:val="000000"/>
          <w:szCs w:val="32"/>
          <w:lang w:val="en-US" w:eastAsia="zh-CN"/>
        </w:rPr>
        <w:t>7</w:t>
      </w:r>
      <w:r>
        <w:rPr>
          <w:color w:val="000000"/>
          <w:szCs w:val="32"/>
        </w:rPr>
        <w:t>号），凡在特殊类型招生考试中有作弊行为的考生，包括冒名顶替、伪造材料骗取报名资格、在体育测试中服用兴奋剂等情况，均应当认定为在国家教育考试中作弊，</w:t>
      </w:r>
      <w:r>
        <w:rPr>
          <w:rFonts w:ascii="Times New Roman" w:hAnsi="Times New Roman" w:eastAsia="仿宋_GB2312" w:cs="Times New Roman"/>
          <w:sz w:val="32"/>
          <w:szCs w:val="32"/>
        </w:rPr>
        <w:t>按照有关规定严肃处理</w:t>
      </w:r>
      <w:r>
        <w:rPr>
          <w:color w:val="000000"/>
          <w:szCs w:val="32"/>
        </w:rPr>
        <w:t>。</w:t>
      </w:r>
    </w:p>
    <w:p w14:paraId="16E418A4">
      <w:pPr>
        <w:overflowPunct w:val="0"/>
        <w:adjustRightInd w:val="0"/>
        <w:snapToGrid w:val="0"/>
        <w:spacing w:line="520" w:lineRule="exact"/>
        <w:ind w:firstLine="627" w:firstLineChars="196"/>
        <w:rPr>
          <w:color w:val="000000"/>
          <w:szCs w:val="32"/>
        </w:rPr>
      </w:pPr>
      <w:r>
        <w:rPr>
          <w:color w:val="000000"/>
          <w:szCs w:val="32"/>
        </w:rPr>
        <w:t>（</w:t>
      </w:r>
      <w:r>
        <w:rPr>
          <w:rFonts w:hint="eastAsia"/>
          <w:color w:val="000000"/>
          <w:szCs w:val="32"/>
        </w:rPr>
        <w:t>四</w:t>
      </w:r>
      <w:r>
        <w:rPr>
          <w:color w:val="000000"/>
          <w:szCs w:val="32"/>
        </w:rPr>
        <w:t>）《中华人民共和国刑法修正案（九）》第二百八十四条</w:t>
      </w:r>
      <w:r>
        <w:rPr>
          <w:rFonts w:hint="eastAsia"/>
          <w:color w:val="000000"/>
          <w:szCs w:val="32"/>
        </w:rPr>
        <w:t>规定</w:t>
      </w:r>
      <w:r>
        <w:rPr>
          <w:color w:val="000000"/>
          <w:szCs w:val="32"/>
        </w:rPr>
        <w:t>，“在法律规定的国家考试中，组织作弊的，处三年以下有期徒刑或者拘役，并处或者单处罚金；情节严重的，处三年以上七年以下有期徒刑，并处罚金。”</w:t>
      </w:r>
      <w:r>
        <w:rPr>
          <w:rFonts w:hint="eastAsia"/>
          <w:color w:val="000000"/>
          <w:szCs w:val="32"/>
        </w:rPr>
        <w:t>“</w:t>
      </w:r>
      <w:r>
        <w:rPr>
          <w:color w:val="000000"/>
          <w:szCs w:val="32"/>
        </w:rPr>
        <w:t>为他人实施前款犯罪提供作弊器材或者其他帮助的，依照前款的规定处罚。</w:t>
      </w:r>
      <w:r>
        <w:rPr>
          <w:rFonts w:hint="eastAsia"/>
          <w:color w:val="000000"/>
          <w:szCs w:val="32"/>
        </w:rPr>
        <w:t>”</w:t>
      </w:r>
      <w:r>
        <w:rPr>
          <w:color w:val="000000"/>
          <w:szCs w:val="32"/>
        </w:rPr>
        <w:t>“代替他人或者让他人代替自己参加第一款规定的考试的，处拘役或者管制，并处或者单处罚金。”</w:t>
      </w:r>
    </w:p>
    <w:p w14:paraId="34B13D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6391C"/>
    <w:rsid w:val="0B063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2026-05-29T10:12:00Z</dcterms:created>
  <dc:creator>杨凯续</dc:creator>
  <cp:lastModifiedBy>杨凯续</cp:lastModifiedBy>
  <dcterms:modified xsi:type="dcterms:W3CDTF">2026-05-29T10:13:18Z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B5C8630184084D9882E334EAF2F01A36_11</vt:lpwstr>
  </property>
  <property fmtid="{D5CDD505-2E9C-101B-9397-08002B2CF9AE}" pid="4" name="KSOTemplateDocerSaveRecord">
    <vt:lpwstr>eyJoZGlkIjoiOWM3ZmYwNzIxZGQyZGVjYTFkOTY2ZWY0OTMxMjdkNjQiLCJ1c2VySWQiOiI1Nzk4ODYyNzMifQ==</vt:lpwstr>
  </property>
</Properties>
</file>